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70" w:lineRule="atLeast"/>
        <w:jc w:val="center"/>
        <w:outlineLvl w:val="1"/>
        <w:rPr>
          <w:rFonts w:hint="eastAsia" w:ascii="微软雅黑" w:hAnsi="微软雅黑" w:eastAsia="微软雅黑" w:cs="宋体"/>
          <w:color w:val="auto"/>
          <w:kern w:val="0"/>
          <w:sz w:val="23"/>
          <w:szCs w:val="23"/>
        </w:rPr>
      </w:pPr>
      <w:r>
        <w:rPr>
          <w:rFonts w:hint="eastAsia" w:ascii="方正小标宋简体" w:hAnsi="方正小标宋简体" w:eastAsia="方正小标宋简体" w:cs="方正小标宋简体"/>
          <w:b w:val="0"/>
          <w:bCs w:val="0"/>
          <w:color w:val="auto"/>
          <w:kern w:val="0"/>
          <w:sz w:val="44"/>
          <w:szCs w:val="44"/>
        </w:rPr>
        <w:t>河南省提升社会单位消防安全“四个能力” 深化“三会三化”建设工作标准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 总则</w:t>
      </w:r>
      <w:bookmarkStart w:id="0" w:name="_GoBack"/>
      <w:bookmarkEnd w:id="0"/>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本标准规定了社会单位消防安全“四个能力”、“三会三化”建设的术语、定义、建设等要求。</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本标准适用于河南省行政区域内社会单位开展消防安全“三会三化”建设，其中消防安全重点单位必须达到建设标准，其他单位参照执行。</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 术语与定义</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下列术语和定义适用于本标准。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2.1 社会单位</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有固定活动场所且有依法注册名称和其他合法名称的组织。包括机关、团体、企业、事业单位、个体工商户及其他组织。</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2.2 消防安全“四个能力”</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检查消除火灾隐患、组织扑救初起火灾、组织人员疏散逃生和消防宣传教育培训“四个能力”。</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2.3 消防安全“三会三化”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会检查消除火灾隐患、会扑救初起火灾、会组织人员疏散逃生和管理标准化、标识明细化、宣传常态化。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2.4 消防安全标识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用图案、符号、文字、特定的颜色和几何形状构成的标志，向人们传递消防安全信息，传达消防安全管理指令。</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2.5 公众聚集场所</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宾馆、饭店、商场、集贸市场、客运车站候车室、客运码头候船厅、民用机场航站楼、体育场馆、会堂以及公共娱乐场所。</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2.6 人员密集场所</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2.7 消防安全责任人</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单位的主要负责人是本单位的消防安全责任人，全面负责本单位消防安全工作。</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2.8 消防安全管理人</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由单位的副职担任，也可以单独设置或聘任，具体实施和落实本单位的消防安全工作。</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2.9 专兼职消防管理人员</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单位从事消防安全管理工作的相关人员。包括消防工作归口管理职能部门的工作人员和保安、专职消防队员、义务消防队员等。</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 会检查消除火灾隐患</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3.1 社会单位应当认真落实相关消防法律法规，做到“消防安全自查、火灾隐患自除”。</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3.2 消防安全责任人应当了解消防法律法规，落实逐级消防安全责任制，将消防安全工作纳入本单位生产、科研、经营、管理等活动内容进行统筹安排，保障单位消防工作经费、火灾隐患整改和消防组织建立等重大事项的落实。</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3.3 消防安全管理人应当熟悉消防法律法规，组织制定并督促落实消防安全制度和操作规程，每月至少组织一次防火检查。社会单位内设部门负责人应当对本部门每周至少组织一次防火检查。</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3.4 专兼职消防管理人员应当掌握消防法律法规，熟悉本单位消防安全状况，管理、维护建筑消防设施，每日开展防火巡查。其中公众聚集场所营业期间应每2小时巡查一次，营业结束时对营业现场进行检查，消除遗留火种；医院、养老院、寄宿制学校、托儿所、幼儿园应当每日至少进行两次夜间防火巡查。</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3.5 自动消防系统的操作人员应当掌握自动消防系统的功能和操作规程，每日测试主要消防设施功能，发现故障或隐患及时消除。自动消防系统的操作人员应取得消防行业特有工种职业资格证书或省级公安机关消防机构培训合格证书。</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3.6 单位员工应当熟悉消防安全制度和操作规程，掌握本岗位火灾危险性和火灾防范措施，每天班前、班后对本岗位进行防火检查，及时发现火灾隐患。</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3.7 发现的火灾隐患应当立即整改；对不能立即改正的，消防工作归口管理职能部门或专兼职消防管理人员应当及时向消防安全管理人或消防安全责任人报告。</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3.8 消防安全管理人或消防安全责任人接到火灾隐患报告后，应当立即组织核查，及时确定整改措施、期限、责任人和部门，并督促落实。消防安全责任人应当为整改火灾隐患提供经费和组织保障。</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3.9 火灾隐患整改责任人和部门应当按照整改方案要求，落实整改措施，加强整改期间的安全防范；对不能保证消防安全，严重危及人身和财产安全的，应当将危险部位停产停业整改。</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4 会扑救初起火灾</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4.1 社会单位应当建立志愿消防队，依法应当建立专职消防队的单位应当建立专职消防队，承担本单位的火灾扑救工作。</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4.2 单位员工应当掌握电话报火警的基本要求和灭火器、消火栓等消防器材、设施的使用方法，熟知本单位灭火和应急疏散预案，具备扑救初起火灾的基本技能。</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4.3 单位员工发现火灾应当立即拨打“119”电话报警，并通过报警按钮或楼层电话等向消防控制室报警。起火部位现场及附近员工应当立即展开扑救，并引导在场人员疏散。</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4.4 自动消防系统的操作人员接到火灾自动报警系统发出的火灾报警信号后，应当立即通知巡查人员或报警区域的值班、工作人员迅速赶往现场进行确认。火灾确认后，应当立即电话报警，并启动灭火和应急疏散预案，单位志愿消防队、专职消防队应当迅速赶赴火灾现场，扑救火灾，疏散人员。</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 会组织人员疏散逃生</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5.1 社会单位应当组织制定符合本单位实际的灭火和应急疏散预案，并每季度至少组织开展一次灭火疏散演练。</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5.2 单位员工应当熟悉本单位疏散逃生路线以及引导人员疏散程序，掌握避难逃生设施的使用方法，具备火场自救逃生和组织引导人员疏散的基本能力。</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5.3 人员密集场所应当逐楼层、逐部位确定疏散引导人员，负责紧急情况下组织引导在场人员安全疏散。公共娱乐场所应当逐房间配备简易防护面罩、手电筒等逃生自救设备。</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5.4 火灾发生后，疏散引导人员应当通过喊话、广播等形式，稳定火场人员情绪，消除恐慌心理，引导群众采取正确的逃生方法，向安全出口、疏散楼梯、避难层（间）、楼顶等安全地点有序疏散逃生，避免拥堵踩踏。</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5.5 火灾发生时，应当按照以下顺序通知人员疏散：</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a）二层及以上的楼层发生火灾，应先通知着火层及其相邻的上下层；</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b）首层发生火灾，应先通知本层、二层及地下各层；</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c）地下室发生火灾，应先通知地下各层和首层。</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5.6 应当优先疏散婴幼儿和老、弱、病、残、孕人员。</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 管理标准化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6.1 消防管理组织</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6.1.1 单位应当建立健全内部消防安全管理体系，确定消防工作归口管理职能部门和专兼职消防管理人员，根据实际确定各部门、各楼层、各区域的消防安全负责人，逐级明确消防安全责任，每年签订消防安全责任书。</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6.1.2 单位应当制定完善消防安全教育培训、防火巡查检查、安全疏散设施管理、消防（控制室）值班、消防设施器材维护管理、火灾隐患整改、用火用电安全管理、易燃易爆危险品和场所防火防爆管理、专职和志愿消防队的组织管理、灭火和应急疏散预案演练、燃气和电气设备的检查和管理、消防安全工作考评和奖惩等消防安全制度和操作规程，并公布执行。</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6.1.3 承包、租赁场所的承租人是其承包、租赁范围的消防安全责任人。</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6.1.4 同一建筑由两个以上单位共同管理或者使用的，应当书面明确各方的消防安全责任，确定责任人对共用的疏散通道、安全出口、建筑消防设施和消防车通道进行统一管理。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6.1.5 消防安全责任人或消防安全管理人应当每月至少召开一次消防工作例会。</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6.2 建筑消防设施管理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6.2.1 建筑消防设施必须符合国家现行消防技术规范与标准。建筑消防设施投入使用后，应保证正常运行，任何单位、个人不得擅自拆除、改造、埋压、圈占、遮挡、挪用、停用和损坏。</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6.2.2 单位消防安全归口管理职能部门和专兼职消防管理人员应当负责本单位消防设施的巡检。消防设施巡检每日至少进行一次，重点检查常闭防火门是否关闭、自动报警和自动灭火系统是否运行正常、消火栓压力是否符合要求等内容，并填写巡检记录。</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6.2.3 单位应当与具备相应资质的企业签订消防设施维保协议。每月至少组织开展一次消防设施测试检查，每年至少组织一次消防设施全面检测，填写测试记录和年度检测报告，年度检测报告应于30日内报主管公安机关消防机构备案。单位消防设施的测试检查和全面检测应当由具有相关资质的中介服务单位实施。</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6.2.4 消防设施出现故障，应当及时组织修复。因故障、维修等原因，需要暂停用系统的，应当经单位消防安全责任人批准，系统停用时间超过24h的，应当报当地公安机关消防机构备案，并采取有效措施确保安全。</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6.3 安全疏散设施管理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6.3.1 消防安全疏散设施必须符合国家现行消防技术规范与标准，应当落实定期维护检查，发现损坏应及时维修、更换。</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6.3.2 单位应当确保疏散通道、安全出口畅通，禁止堵塞疏散通道、锁闭安全出口。人员密集场所不应在安全出口、疏散通道和外窗上安装栅栏、金属护栏等。公众聚集场所营业期间确需关闭的安全出口必须采用安全控制与报警逃生门锁系统。</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6.3.3 安全出口和疏散通道应设置电致发光型疏散指示标志。疏散指示标志应完好、清晰，不应遮挡。公众聚集场所宜选用80cm×35cm大型灯箱式安全出口标志。</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6.3.4 楼梯间及前室、疏散走道、公共活动房间以及消防控制室、消防水泵房等发生火灾时仍需正常工作的房间应设置消防应急照明灯具。</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6.3.5 常闭式防火门应经常保持关闭，需要保持开启状态的防火门，应保证火灾时能自动关闭。</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6.4 用电消防安全管理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6.4.1 电气线路敷设、电气设备安装和维修应由具备职业资格的电工操作。</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6.4.2 电气线路应穿阻燃管或金属管保护，人员密集场所宜安装电气线路过载、漏电、短路等保护装置。</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6.4.3 电器线路和电气设备不应敷设、安装在可燃物上，严禁私拉乱接电线，严禁超负荷用电。人员密集场所严禁使用电熨斗、热得快、电热器等大功率电器。</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6.4.4 照明用电应与动力、消防用电分开设置。商店、餐饮场所、公共娱乐场所营业结束时，应切断营业场所的非必要电源。</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6.4.5 对电气线路、设备应定期检查、检测，公众聚集场所应委托具备检测资格的单位至少每年进行一次全面的检查测试，并出具检测报告。</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 用火消防安全管理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6.5.1 单位应明确用火的审批程序和要求。明火作业前，实施动火的部门和人员应按照规定办理动火审批手续，清除易燃可燃物，配置灭火器材，落实现场监护人员和安全措施。</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6.5.2 电气焊工等实施明火作业人员必须持证上岗，并遵守消防安全操作规程。</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6.5.3 公众聚集场所禁止在营业时间进行动火施工，禁止使用明火照明或取暖；公共娱乐场所内严禁吸烟、使用明火、燃放烟花爆竹。</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6.5.4 商场市场营业厅内食品加工区的明火部位应靠外墙布置，并应采用耐火极限不低于2.0h的隔墙与其它部位分隔。</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6.5.5 厨房燃油、燃气管道应经常检查、检测和保养，烟道应至少每季度清洗一次。</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6.5.6 易燃易爆单位内严禁携带火种，严禁违规动火，汽车、拖拉机必须安装排气管火星熄灭器，必须使用防爆型电瓶车、铲车，工作人员不得穿戴易产生静电的工作服、帽。</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6.6 装饰装修消防安全管理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6.6.1 室外装修、玻璃幕墙、广告牌不得影响人员疏散、防排烟和灭火救援。外保温材料的燃烧性能应选用不燃、难燃材料。</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6.6.2 建筑内部装修不应遮挡消防设施和疏散指示标志及出口，不应妨碍消防设施和疏散走道的正常使用。消火栓门四周的装修材料颜色应与消火栓门的颜色有明显区别，消火栓箱应采用易碎玻璃。</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6.6.3 人员密集场所室内装修、装饰，应当使用不燃、难燃材料。公众聚集场所宜采用阻燃制品，并张贴阻燃标识。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6.6.4 疏散走道两侧和安全出口附近不得设置误导人员安全疏散的反光镜子、玻璃等装修材料。</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6.7 消防控制室管理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6.7.1 消防控制室应保持整洁、有序，严禁与其无关的电器线路和管路穿过，不得设置床铺，附设在建筑物内的消防控制室应设置直通室外的安全出口。</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6.7.2 消防控制室内的合适位置应悬挂消防控制室管理制度、值班制度、值班人员职责、消防控制室管理及应急程序等4种职责制度。自动消防设施检测合格的单位，应在消防控制室联动控制柜的左上角张贴建筑自动消防设施检测合格证明。</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6.7.3 消防控制室必须实行每日24小时值班制度，每班值班人员不应少于2人并在岗在位，认真填写消防控制室值班记录。</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6.7.4 消防控制室应确保火灾自动报警系统和灭火系统处于正常工作状态，确保高位消防水箱、消防水池、气压水罐等消防储水设施水量充足；确保消防泵出水管阀门、自动喷水灭火系统管道上的阀门常开；确保消防水泵、防排烟风机、防火卷帘等消防用电设备的配电柜开关处于自动（接通）位置；火灾确认后，必须立即将火灾报警联动控制开关转入自动状态(处于自动状态的除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 消防标识明细化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7.1 一般要求</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7.1.1 消防标识应当醒目、美观，标识内容要简单明了，应设在与消防安全有关的醒目位置，一般不应设置在可移动的物体上，标识的正面或其邻近不得有妨碍视读的障碍物。</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7.1.2 消防标识应纳入日常防火巡查和检查的内容，至少每月组织全面检查一次，破损、松动、退色、丢失应及时修整、更换或重新设置。</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 消防设施标识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7.2.1 配电室、发电机房、消防水箱间、水泵房、消防控制室等场所的入口处应设置与其它房间区分的识别类标识和“非工勿入”警示类标识。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7.2.2 消防设施配电柜（配电箱）应设置区别于其它设施配电柜（配电箱）的标识；备用消防电源的配电柜（配电箱）应设置区别于主消防电源配电柜（配电箱）的标识；不同消防设施的配电柜（配电箱）应有明显区分的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7.2.3 供消防车取水的消防水池、取水口或取水井、阀门、水泵接合器及室外消火栓等场所应设置永久性固定的识别类标识和“严禁埋压、圈占消防设施”警示类标识。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7.2.4 消防水池、水箱、稳压泵、增压泵、气压水罐、消防水泵、水泵接合器的管道、控制阀、控制柜应设置提示类标识和相互区分的识别类标识。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7.2.5 室内消火栓给水管道应设置与其它系统区分的识别类标识，并标明流向。</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7.2.6 灭火器的设置点、手动报警按钮设置点应设置提示类标识。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7.2.7 防排烟系统的风机、风机控制柜、送风口及排烟窗应设置注明系统名称和编号的识别类标识和“消防设施严禁遮挡”的警示类标识。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7.2.8 常闭式防火门应当设置“常闭式防火门，请保持关闭”警示类标识；防火卷帘底部地面应当设置“防火卷帘下禁放物品”警示类标识。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7.3 危险场所、危险部位标识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7.3.1 危险场所、危险部位的室外、室内墙面、地面及危险设施处等适当位置应设置警示类标识，标明安全警示性和禁止性规定。</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7.3.2 危险场所、危险部位的室外、室内墙面等适当位置应设置安全管理规程，标明安全管理制度、操作规程、注意事项及危险事故应急处置程序等内容。</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7.3.3 仓库应当划线标识，标明仓库墙距、垛距、主要通道、货物固定位置等。储存易燃易爆危险物品的仓库应当设置标明储存物品的类别、品名、储量、注意事项和灭火方法的标识。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7.3.4 易操作失误引发火灾危险事故的关键设施部位应设置发光性提示标识，标明操作方式、注意事项、危险事故应急处置程序等内容。</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7.4 安全疏散标识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7.4.1 疏散指示标识应根据国家有关消防技术标准和规范设置，并应采用符合规范要求的灯光疏散指示标志、安全出口标志，标明疏散方向。</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7.4.2 商场、市场、公共娱乐场所应在疏散走道和主要疏散路线的地面上增设能保持视觉连续性的自发光或蓄光疏散指示标志。</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7.4.3 单位安全出口、疏散楼梯、疏散走道、防火间距等处应设置 “禁止锁闭”、“禁止堵塞”等警示类标识。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7.4.4 消防电梯外墙面上要设置消防电梯的用途及注意事项的识别类标识。</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7.4.5 公众聚集场所、宾馆、饭店等住宿场所的房间内应当设置疏散标识图，标明楼层疏散路线、安全出口、室内消防设施位置等内容。</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 消防宣传常态化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8.1 社会单位应当建立健全消防安全宣传、教育制度，制定详细的宣传培训计划，将消防安全融入企业文化。</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8.2 社会单位应当确定专兼职消防宣传教育培训人员，具体实施本单位消防安全宣传培训工作；单位内部各部门、各车间、各工作段应确定一名消防宣传志愿者，组织开展经常性的消防知识宣传工作。</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8.3 社会单位新上岗和进入新岗位的员工上岗前，应经过岗前消防安全培训合格；在岗员工每半年进行一次消防安全教育培训。</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8.4 社会单位应当购置或者制作宣传教育培训资料，悬挂或者张贴消防宣传标语，设置消防宣传橱窗、展板、专栏，开通消防宣传广播。公共娱乐场所应设置音响设备开机消防安全提示。设有楼宇电视、户内外视频的单位，应至少每2个小时播放一次消防宣传视频或字幕。</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8.5 公共娱乐场所、餐饮住宿场所、车站机场、商市场和医院、学校等单位应当在疏散通道和消费场所的显著位置设立“提示公众所在场所火灾危险性；提示公众所在场所安全逃生路线、安全出口的具体位置，遇到火灾等紧急情况如何正确逃生、自救；提示公众所在场所内简易防护面罩、手电筒、灭火器等灭火、逃生设备器材具体放置位置和使用方法”的“三提示”宣传标牌和宣传专栏。</w:t>
      </w:r>
    </w:p>
    <w:p>
      <w:pPr>
        <w:widowControl/>
        <w:spacing w:line="563" w:lineRule="atLeast"/>
        <w:ind w:firstLine="480"/>
        <w:jc w:val="lef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8.6 社会单位应当经常组织开展形式多样的消防宣传教育活动，在重大节日、重大活动、火灾多发季节和“119消防宣传日”，组织开展针对性宣传教育。</w:t>
      </w:r>
    </w:p>
    <w:p>
      <w:pPr>
        <w:rPr>
          <w:rFonts w:hint="eastAsia" w:asciiTheme="majorEastAsia" w:hAnsiTheme="majorEastAsia" w:eastAsiaTheme="majorEastAsia" w:cstheme="maj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 w:name="汉仪黑方简">
    <w:panose1 w:val="00020600040101010101"/>
    <w:charset w:val="86"/>
    <w:family w:val="auto"/>
    <w:pitch w:val="default"/>
    <w:sig w:usb0="A000003F" w:usb1="0AC17CFA" w:usb2="00000016" w:usb3="00000000" w:csb0="0004009F" w:csb1="00000000"/>
  </w:font>
  <w:font w:name="仿宋">
    <w:panose1 w:val="02010609060101010101"/>
    <w:charset w:val="86"/>
    <w:family w:val="auto"/>
    <w:pitch w:val="default"/>
    <w:sig w:usb0="800002BF" w:usb1="38CF7CFA" w:usb2="00000016" w:usb3="00000000" w:csb0="00040001" w:csb1="00000000"/>
  </w:font>
  <w:font w:name="方正大标宋简体">
    <w:altName w:val="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3EF6"/>
    <w:rsid w:val="00493EF6"/>
    <w:rsid w:val="00816787"/>
    <w:rsid w:val="4CEA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uiPriority w:val="99"/>
    <w:rPr>
      <w:sz w:val="18"/>
      <w:szCs w:val="18"/>
    </w:rPr>
  </w:style>
  <w:style w:type="character" w:customStyle="1" w:styleId="11">
    <w:name w:val="标题 2 Char"/>
    <w:basedOn w:val="8"/>
    <w:link w:val="2"/>
    <w:qFormat/>
    <w:uiPriority w:val="9"/>
    <w:rPr>
      <w:rFonts w:ascii="宋体" w:hAnsi="宋体" w:eastAsia="宋体" w:cs="宋体"/>
      <w:b/>
      <w:bCs/>
      <w:kern w:val="0"/>
      <w:sz w:val="36"/>
      <w:szCs w:val="36"/>
    </w:rPr>
  </w:style>
  <w:style w:type="character" w:customStyle="1" w:styleId="12">
    <w:name w:val="标题 3 Char"/>
    <w:basedOn w:val="8"/>
    <w:link w:val="3"/>
    <w:uiPriority w:val="9"/>
    <w:rPr>
      <w:rFonts w:ascii="宋体" w:hAnsi="宋体" w:eastAsia="宋体" w:cs="宋体"/>
      <w:b/>
      <w:bCs/>
      <w:kern w:val="0"/>
      <w:sz w:val="27"/>
      <w:szCs w:val="27"/>
    </w:rPr>
  </w:style>
  <w:style w:type="paragraph" w:customStyle="1" w:styleId="13">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vsbcontent_end"/>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1027</Words>
  <Characters>5857</Characters>
  <Lines>48</Lines>
  <Paragraphs>13</Paragraphs>
  <TotalTime>11</TotalTime>
  <ScaleCrop>false</ScaleCrop>
  <LinksUpToDate>false</LinksUpToDate>
  <CharactersWithSpaces>6871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2021-11-01T04:24:00Z</dcterms:created>
  <dc:creator>Lenovo</dc:creator>
  <cp:lastModifiedBy>乐颠颠儿</cp:lastModifiedBy>
  <dcterms:modified xsi:type="dcterms:W3CDTF">2021-11-08T02:53:04Z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B9284845F4F74CCDAEABDBFF4AF44ACA</vt:lpwstr>
  </property>
</Properties>
</file>